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1234" w14:textId="77777777" w:rsidR="006D31DC" w:rsidRDefault="00000000">
      <w:pPr>
        <w:jc w:val="both"/>
      </w:pPr>
      <w:r>
        <w:rPr>
          <w:noProof/>
          <w:sz w:val="20"/>
        </w:rPr>
        <w:object w:dxaOrig="3524" w:dyaOrig="2400" w14:anchorId="0F3EE8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Horry County Commited to Excellence Logo" style="position:absolute;left:0;text-align:left;margin-left:0;margin-top:33.6pt;width:145.4pt;height:81.6pt;z-index:-251658752;mso-position-vertical-relative:page" wrapcoords="7126 594 6569 793 3452 3567 2338 6936 1893 7728 1893 9512 334 11890 445 15853 7794 16448 2561 17835 1559 18231 1559 19618 1781 20411 19151 20411 19373 19618 20709 16448 21600 12881 14920 10106 15365 9710 15476 8323 15254 6738 14140 3369 11357 1189 10021 594 7126 594" o:allowoverlap="f">
            <v:imagedata r:id="rId5" o:title=""/>
            <w10:wrap type="through" anchory="page"/>
          </v:shape>
          <o:OLEObject Type="Embed" ProgID="MSPhotoEd.3" ShapeID="_x0000_s1026" DrawAspect="Content" ObjectID="_1852442520" r:id="rId6"/>
        </w:object>
      </w:r>
    </w:p>
    <w:p w14:paraId="6FA02476" w14:textId="77777777" w:rsidR="006D31DC" w:rsidRDefault="006D31DC">
      <w:pPr>
        <w:jc w:val="both"/>
      </w:pPr>
    </w:p>
    <w:p w14:paraId="6DA3BF52" w14:textId="77777777" w:rsidR="006D31DC" w:rsidRDefault="00CE0204" w:rsidP="00CE0204">
      <w:pPr>
        <w:rPr>
          <w:sz w:val="36"/>
        </w:rPr>
      </w:pPr>
      <w:r>
        <w:t xml:space="preserve">                                </w:t>
      </w:r>
      <w:r w:rsidR="006D31DC">
        <w:rPr>
          <w:sz w:val="36"/>
        </w:rPr>
        <w:t>Treasurer of Horry County</w:t>
      </w:r>
    </w:p>
    <w:p w14:paraId="3DEFA1C1" w14:textId="77777777" w:rsidR="006D31DC" w:rsidRDefault="00056A36">
      <w:pPr>
        <w:jc w:val="center"/>
        <w:rPr>
          <w:sz w:val="32"/>
        </w:rPr>
      </w:pPr>
      <w:r>
        <w:rPr>
          <w:sz w:val="32"/>
        </w:rPr>
        <w:t>Delinquent Tax Department</w:t>
      </w:r>
    </w:p>
    <w:p w14:paraId="2D1D316C" w14:textId="77777777" w:rsidR="00CD619F" w:rsidRDefault="00CD619F">
      <w:pPr>
        <w:jc w:val="center"/>
        <w:rPr>
          <w:sz w:val="32"/>
        </w:rPr>
      </w:pPr>
    </w:p>
    <w:p w14:paraId="53FDBA93" w14:textId="77777777" w:rsidR="006D31DC" w:rsidRPr="000136BD" w:rsidRDefault="00CD619F" w:rsidP="00CD619F">
      <w:pPr>
        <w:jc w:val="center"/>
        <w:rPr>
          <w:color w:val="ED0000"/>
        </w:rPr>
      </w:pPr>
      <w:r w:rsidRPr="000136BD">
        <w:rPr>
          <w:color w:val="ED0000"/>
          <w:sz w:val="32"/>
        </w:rPr>
        <w:t xml:space="preserve">DECEMBER </w:t>
      </w:r>
      <w:r w:rsidR="009C5422" w:rsidRPr="000136BD">
        <w:rPr>
          <w:color w:val="ED0000"/>
          <w:sz w:val="32"/>
        </w:rPr>
        <w:t>1, 2026,</w:t>
      </w:r>
      <w:r w:rsidRPr="000136BD">
        <w:rPr>
          <w:color w:val="ED0000"/>
          <w:sz w:val="32"/>
        </w:rPr>
        <w:t xml:space="preserve"> TAX SALE</w:t>
      </w:r>
    </w:p>
    <w:p w14:paraId="47EB7809" w14:textId="77777777" w:rsidR="006D31DC" w:rsidRDefault="006D31DC">
      <w:pPr>
        <w:jc w:val="both"/>
      </w:pPr>
    </w:p>
    <w:p w14:paraId="2F68DAEB" w14:textId="77777777" w:rsidR="006D31DC" w:rsidRDefault="006D31DC">
      <w:pPr>
        <w:jc w:val="both"/>
      </w:pPr>
      <w:r>
        <w:t>Below are the procedures used to auction real estate</w:t>
      </w:r>
      <w:r w:rsidR="008C7A4E">
        <w:t xml:space="preserve"> and mobile homes</w:t>
      </w:r>
      <w:r>
        <w:t xml:space="preserve"> to collect delinquent taxes in Horry County, South Carolina.  </w:t>
      </w:r>
    </w:p>
    <w:p w14:paraId="64A3478E" w14:textId="77777777" w:rsidR="006D31DC" w:rsidRDefault="006D31DC">
      <w:pPr>
        <w:jc w:val="both"/>
      </w:pPr>
    </w:p>
    <w:p w14:paraId="66FCF8C9" w14:textId="77777777" w:rsidR="006D31DC" w:rsidRDefault="006D31DC">
      <w:pPr>
        <w:jc w:val="both"/>
      </w:pPr>
      <w:r>
        <w:rPr>
          <w:b/>
          <w:bCs/>
        </w:rPr>
        <w:t>Location:</w:t>
      </w:r>
      <w:r w:rsidR="009C5422">
        <w:t xml:space="preserve"> </w:t>
      </w:r>
      <w:r w:rsidR="00C26C8D">
        <w:t xml:space="preserve">Horry County </w:t>
      </w:r>
      <w:r w:rsidR="007059D6">
        <w:t>Government and Judicial Building, 1301 2</w:t>
      </w:r>
      <w:r w:rsidR="007059D6" w:rsidRPr="007059D6">
        <w:rPr>
          <w:vertAlign w:val="superscript"/>
        </w:rPr>
        <w:t>nd</w:t>
      </w:r>
      <w:r w:rsidR="007059D6">
        <w:t xml:space="preserve"> Ave, Conway SC 29526</w:t>
      </w:r>
      <w:r w:rsidR="00C26C8D">
        <w:tab/>
      </w:r>
      <w:r>
        <w:t xml:space="preserve">  </w:t>
      </w:r>
    </w:p>
    <w:p w14:paraId="11E12DEF" w14:textId="77777777" w:rsidR="006D31DC" w:rsidRDefault="006D31DC">
      <w:pPr>
        <w:jc w:val="both"/>
      </w:pPr>
    </w:p>
    <w:p w14:paraId="06ABE76B" w14:textId="77777777" w:rsidR="00376E7D" w:rsidRDefault="00376E7D" w:rsidP="00376E7D">
      <w:pPr>
        <w:jc w:val="both"/>
      </w:pPr>
      <w:r w:rsidRPr="00376E7D">
        <w:rPr>
          <w:b/>
          <w:bCs/>
        </w:rPr>
        <w:t xml:space="preserve">Day and Time: </w:t>
      </w:r>
      <w:r w:rsidR="00C26C8D">
        <w:rPr>
          <w:bCs/>
        </w:rPr>
        <w:t xml:space="preserve">Tuesday, December </w:t>
      </w:r>
      <w:r w:rsidR="009C5422">
        <w:rPr>
          <w:bCs/>
        </w:rPr>
        <w:t>1, 2026,</w:t>
      </w:r>
      <w:r w:rsidR="00C26C8D">
        <w:rPr>
          <w:bCs/>
        </w:rPr>
        <w:t xml:space="preserve"> beginning</w:t>
      </w:r>
      <w:r w:rsidRPr="00376E7D">
        <w:t xml:space="preserve"> at 9</w:t>
      </w:r>
      <w:r>
        <w:t xml:space="preserve">:00 a.m. </w:t>
      </w:r>
    </w:p>
    <w:p w14:paraId="0BD9B330" w14:textId="77777777" w:rsidR="00376E7D" w:rsidRDefault="00376E7D">
      <w:pPr>
        <w:jc w:val="both"/>
        <w:rPr>
          <w:b/>
          <w:bCs/>
        </w:rPr>
      </w:pPr>
    </w:p>
    <w:p w14:paraId="39BBFE92" w14:textId="77777777" w:rsidR="006D31DC" w:rsidRPr="009C5422" w:rsidRDefault="006D31DC">
      <w:pPr>
        <w:jc w:val="both"/>
        <w:rPr>
          <w:b/>
          <w:bCs/>
          <w:u w:val="single"/>
        </w:rPr>
      </w:pPr>
      <w:r>
        <w:rPr>
          <w:b/>
          <w:bCs/>
        </w:rPr>
        <w:t>Registration:</w:t>
      </w:r>
      <w:r>
        <w:t xml:space="preserve"> </w:t>
      </w:r>
      <w:r w:rsidR="009C5422">
        <w:t xml:space="preserve">Online bidder registration is now open and will end at 5:00 PM, Friday, November 20, 2026.  In person registration will end at 4:00 PM, Monday, November 30, 2026.  </w:t>
      </w:r>
      <w:r w:rsidR="009C5422" w:rsidRPr="009C5422">
        <w:rPr>
          <w:b/>
          <w:bCs/>
          <w:u w:val="single"/>
        </w:rPr>
        <w:t>Registration will not be allowed on the morning of the tax sale, Tuesday, December 1, 2026.</w:t>
      </w:r>
      <w:r w:rsidR="009C5422" w:rsidRPr="009C5422">
        <w:t xml:space="preserve">  There is a $25.00 bidder registration fee.</w:t>
      </w:r>
    </w:p>
    <w:p w14:paraId="7C220179" w14:textId="77777777" w:rsidR="006D31DC" w:rsidRDefault="006D31DC">
      <w:pPr>
        <w:jc w:val="both"/>
      </w:pPr>
    </w:p>
    <w:p w14:paraId="3F9F8860" w14:textId="77777777" w:rsidR="006D31DC" w:rsidRDefault="006D31DC">
      <w:pPr>
        <w:jc w:val="both"/>
      </w:pPr>
      <w:r>
        <w:rPr>
          <w:b/>
          <w:bCs/>
        </w:rPr>
        <w:t>Bidding:</w:t>
      </w:r>
      <w:r>
        <w:t xml:space="preserve"> This is an open bid sale, and bidders must use their</w:t>
      </w:r>
      <w:r w:rsidR="00CD619F">
        <w:t xml:space="preserve"> numbered bidder cards to place a bid</w:t>
      </w:r>
      <w:r>
        <w:t>.  The delinquent tax collector will present the opening bid, which is made on behalf of the Forfeited Land Commission, and will consist of all delinquent taxes, penalties and costs plus the current year’s taxes.  The delinquent tax collector will announce the properties for sale in alp</w:t>
      </w:r>
      <w:r w:rsidR="009D3A04">
        <w:t>habetical order as they appear</w:t>
      </w:r>
      <w:r>
        <w:t xml:space="preserve"> in the newspaper ads and will pr</w:t>
      </w:r>
      <w:r w:rsidR="0040547C">
        <w:t>ovide the owner’s assigned Item</w:t>
      </w:r>
      <w:r>
        <w:t xml:space="preserve"> number, name and tax map number</w:t>
      </w:r>
      <w:r w:rsidR="0040547C">
        <w:t>/PIN number</w:t>
      </w:r>
      <w:r>
        <w:t>.</w:t>
      </w:r>
      <w:r w:rsidR="00376E7D">
        <w:t xml:space="preserve">  A $</w:t>
      </w:r>
      <w:r w:rsidR="007059D6">
        <w:t>450.00 title search and deed prep charge will be added to</w:t>
      </w:r>
      <w:r w:rsidR="00376E7D">
        <w:t xml:space="preserve"> each property sold.</w:t>
      </w:r>
    </w:p>
    <w:p w14:paraId="663FA9CF" w14:textId="77777777" w:rsidR="006D31DC" w:rsidRDefault="006D31DC">
      <w:pPr>
        <w:jc w:val="both"/>
      </w:pPr>
    </w:p>
    <w:p w14:paraId="3362495C" w14:textId="77777777" w:rsidR="006D31DC" w:rsidRDefault="006D31DC">
      <w:pPr>
        <w:jc w:val="both"/>
      </w:pPr>
      <w:r>
        <w:rPr>
          <w:b/>
          <w:bCs/>
        </w:rPr>
        <w:t xml:space="preserve">Properties for Sale:  </w:t>
      </w:r>
      <w:r>
        <w:t>A list of all delinquent properties will be advertised in t</w:t>
      </w:r>
      <w:r w:rsidR="00EE47DA">
        <w:t>he local newspaper, The Horry Independent</w:t>
      </w:r>
      <w:r>
        <w:t>,</w:t>
      </w:r>
      <w:r w:rsidR="00EE47DA">
        <w:t xml:space="preserve"> The Carolina Forest Chronicle</w:t>
      </w:r>
      <w:r w:rsidR="00B45EF4">
        <w:t>,</w:t>
      </w:r>
      <w:r w:rsidR="00EE47DA">
        <w:t xml:space="preserve"> The Loris Scene</w:t>
      </w:r>
      <w:r w:rsidR="00B45EF4">
        <w:t xml:space="preserve"> and/or The Sun News</w:t>
      </w:r>
      <w:r w:rsidR="00376E7D">
        <w:t xml:space="preserve">.  </w:t>
      </w:r>
      <w:r w:rsidR="00CD619F">
        <w:t xml:space="preserve">This list will be published </w:t>
      </w:r>
      <w:r w:rsidR="00376E7D">
        <w:t xml:space="preserve">three Thursdays prior to the date of the sale.  </w:t>
      </w:r>
      <w:r>
        <w:t>This list wi</w:t>
      </w:r>
      <w:r w:rsidR="00C26C8D">
        <w:t xml:space="preserve">ll be available in </w:t>
      </w:r>
      <w:r w:rsidR="00376E7D">
        <w:t xml:space="preserve">October </w:t>
      </w:r>
      <w:r>
        <w:t xml:space="preserve">on the Horry County website, </w:t>
      </w:r>
      <w:r w:rsidR="00F07B60">
        <w:t>www.horrycountysc.gov</w:t>
      </w:r>
      <w:r>
        <w:t>.  Not all properties advertised will be sold.  A list of propert</w:t>
      </w:r>
      <w:r w:rsidR="007059D6">
        <w:t xml:space="preserve">ies will </w:t>
      </w:r>
      <w:r>
        <w:t xml:space="preserve">be available for purchase from the </w:t>
      </w:r>
      <w:r w:rsidR="008B56E0">
        <w:t>Delinquent Tax</w:t>
      </w:r>
      <w:r>
        <w:t xml:space="preserve"> Office</w:t>
      </w:r>
      <w:r w:rsidR="002D10DE">
        <w:t xml:space="preserve"> for $1</w:t>
      </w:r>
      <w:r w:rsidR="00313E0E">
        <w:t>0.00</w:t>
      </w:r>
      <w:r w:rsidR="008B56E0">
        <w:t xml:space="preserve"> located at 1300 2</w:t>
      </w:r>
      <w:r w:rsidR="008B56E0" w:rsidRPr="008B56E0">
        <w:rPr>
          <w:vertAlign w:val="superscript"/>
        </w:rPr>
        <w:t>nd</w:t>
      </w:r>
      <w:r w:rsidR="008B56E0">
        <w:t xml:space="preserve"> Ave, Ste 100, Conway SC 29526</w:t>
      </w:r>
      <w:r w:rsidR="00B45EF4">
        <w:t xml:space="preserve">.  </w:t>
      </w:r>
      <w:r>
        <w:t xml:space="preserve">  </w:t>
      </w:r>
    </w:p>
    <w:p w14:paraId="5CA51C1F" w14:textId="77777777" w:rsidR="00CE0204" w:rsidRDefault="00CE0204">
      <w:pPr>
        <w:jc w:val="both"/>
      </w:pPr>
    </w:p>
    <w:p w14:paraId="4534B8F6" w14:textId="77777777" w:rsidR="00CE0204" w:rsidRDefault="00CE0204">
      <w:pPr>
        <w:jc w:val="both"/>
      </w:pPr>
      <w:r w:rsidRPr="00CE0204">
        <w:rPr>
          <w:b/>
        </w:rPr>
        <w:t>Life Estates:</w:t>
      </w:r>
      <w:r>
        <w:t xml:space="preserve"> Unredeemed properties will only convey the life estate interest in the property by tax deed.</w:t>
      </w:r>
    </w:p>
    <w:p w14:paraId="12A89E32" w14:textId="77777777" w:rsidR="00CE0204" w:rsidRDefault="00CE0204">
      <w:pPr>
        <w:jc w:val="both"/>
      </w:pPr>
    </w:p>
    <w:p w14:paraId="69C99C0F" w14:textId="77777777" w:rsidR="00CE0204" w:rsidRPr="00CE0204" w:rsidRDefault="00CE0204">
      <w:pPr>
        <w:jc w:val="both"/>
      </w:pPr>
      <w:r w:rsidRPr="00CE0204">
        <w:rPr>
          <w:rStyle w:val="uffmt10"/>
          <w:b/>
          <w:bCs/>
          <w:color w:val="1D3749"/>
          <w:shd w:val="clear" w:color="auto" w:fill="FFFFFF"/>
        </w:rPr>
        <w:t>MULTIPLE PROPERTIES – </w:t>
      </w:r>
      <w:r w:rsidRPr="00CE0204">
        <w:rPr>
          <w:rStyle w:val="uffmt11"/>
          <w:color w:val="1D3749"/>
          <w:shd w:val="clear" w:color="auto" w:fill="FFFFFF"/>
        </w:rPr>
        <w:t>If the taxpayer has more than one property on the tax sale list on</w:t>
      </w:r>
      <w:r>
        <w:rPr>
          <w:rStyle w:val="uffmt11"/>
          <w:color w:val="1D3749"/>
          <w:shd w:val="clear" w:color="auto" w:fill="FFFFFF"/>
        </w:rPr>
        <w:t>ce the first property sells the</w:t>
      </w:r>
      <w:r w:rsidRPr="00CE0204">
        <w:rPr>
          <w:rStyle w:val="uffmt11"/>
          <w:color w:val="1D3749"/>
          <w:shd w:val="clear" w:color="auto" w:fill="FFFFFF"/>
        </w:rPr>
        <w:t xml:space="preserve"> bid money </w:t>
      </w:r>
      <w:r>
        <w:rPr>
          <w:rStyle w:val="uffmt11"/>
          <w:color w:val="1D3749"/>
          <w:shd w:val="clear" w:color="auto" w:fill="FFFFFF"/>
        </w:rPr>
        <w:t xml:space="preserve">from that property </w:t>
      </w:r>
      <w:r w:rsidRPr="00CE0204">
        <w:rPr>
          <w:rStyle w:val="uffmt11"/>
          <w:color w:val="1D3749"/>
          <w:shd w:val="clear" w:color="auto" w:fill="FFFFFF"/>
        </w:rPr>
        <w:t>will cover the taxes on as many of the other properties until all properties are paid or the bid money runs out</w:t>
      </w:r>
      <w:r>
        <w:rPr>
          <w:rStyle w:val="uffmt11"/>
          <w:color w:val="1D3749"/>
          <w:shd w:val="clear" w:color="auto" w:fill="FFFFFF"/>
        </w:rPr>
        <w:t>.</w:t>
      </w:r>
    </w:p>
    <w:p w14:paraId="7674D89E" w14:textId="77777777" w:rsidR="006D31DC" w:rsidRDefault="006D31DC">
      <w:pPr>
        <w:jc w:val="both"/>
      </w:pPr>
    </w:p>
    <w:p w14:paraId="7BA7182F" w14:textId="77777777" w:rsidR="006D31DC" w:rsidRPr="002070F8" w:rsidRDefault="006D31DC">
      <w:pPr>
        <w:jc w:val="both"/>
        <w:rPr>
          <w:b/>
        </w:rPr>
      </w:pPr>
      <w:r>
        <w:rPr>
          <w:b/>
          <w:bCs/>
        </w:rPr>
        <w:t xml:space="preserve">Payments: </w:t>
      </w:r>
      <w:r>
        <w:t>All sales are final, with no exceptions.  Terms of sale are cash or certified funds only.  No personal</w:t>
      </w:r>
      <w:r w:rsidR="00216B16">
        <w:t>/Business</w:t>
      </w:r>
      <w:r>
        <w:t xml:space="preserve"> checks </w:t>
      </w:r>
      <w:r w:rsidR="007059D6">
        <w:t xml:space="preserve">or wire transfers </w:t>
      </w:r>
      <w:r>
        <w:t xml:space="preserve">will be accepted.  </w:t>
      </w:r>
      <w:r w:rsidR="001E4323">
        <w:t>Any bids paid in cash over $10,000.00</w:t>
      </w:r>
      <w:r w:rsidR="009C5422">
        <w:t xml:space="preserve"> </w:t>
      </w:r>
      <w:r w:rsidR="001E4323">
        <w:t xml:space="preserve">will be reported to </w:t>
      </w:r>
      <w:r w:rsidR="003D096F">
        <w:t xml:space="preserve">IRS.  </w:t>
      </w:r>
      <w:r>
        <w:t>All</w:t>
      </w:r>
      <w:r w:rsidR="007059D6">
        <w:t xml:space="preserve"> bids must be paid at the close of the sale</w:t>
      </w:r>
      <w:r w:rsidR="002070F8">
        <w:t xml:space="preserve">.  </w:t>
      </w:r>
      <w:r w:rsidR="002070F8" w:rsidRPr="002070F8">
        <w:rPr>
          <w:b/>
        </w:rPr>
        <w:t>Section 12-51-70 of the 1976 Code is amended to read: “In case if the successful bidder fails to remit in legal tender</w:t>
      </w:r>
      <w:r w:rsidRPr="002070F8">
        <w:rPr>
          <w:b/>
        </w:rPr>
        <w:t xml:space="preserve"> </w:t>
      </w:r>
      <w:r w:rsidR="002070F8" w:rsidRPr="002070F8">
        <w:rPr>
          <w:b/>
        </w:rPr>
        <w:t xml:space="preserve">within </w:t>
      </w:r>
      <w:r w:rsidR="009D3A04">
        <w:rPr>
          <w:b/>
        </w:rPr>
        <w:t>the time specified, the person</w:t>
      </w:r>
      <w:r w:rsidR="002070F8" w:rsidRPr="002070F8">
        <w:rPr>
          <w:b/>
        </w:rPr>
        <w:t xml:space="preserve"> officially charged with the collection of delinquent taxes shall cancel that bid and duly readvertise the same property for sale, in the same manner, on a subsequent delinquent tax sale date.  The defaulting bidder is liable for no more than </w:t>
      </w:r>
      <w:r w:rsidR="0017606E">
        <w:rPr>
          <w:b/>
        </w:rPr>
        <w:t>five</w:t>
      </w:r>
      <w:r w:rsidR="00EB141E">
        <w:rPr>
          <w:b/>
        </w:rPr>
        <w:t xml:space="preserve"> hundred</w:t>
      </w:r>
      <w:r w:rsidR="002070F8" w:rsidRPr="002070F8">
        <w:rPr>
          <w:b/>
        </w:rPr>
        <w:t xml:space="preserve"> dollars damages upon default, which may be collected by suit by the person officially charged with the collection of delinquent taxes in the name of the taxing authority.”</w:t>
      </w:r>
    </w:p>
    <w:p w14:paraId="5457CDC4" w14:textId="77777777" w:rsidR="006D31DC" w:rsidRDefault="006D31DC">
      <w:pPr>
        <w:jc w:val="both"/>
      </w:pPr>
    </w:p>
    <w:p w14:paraId="477DBA6F" w14:textId="77777777" w:rsidR="00CD619F" w:rsidRDefault="00CD619F">
      <w:pPr>
        <w:jc w:val="both"/>
        <w:rPr>
          <w:b/>
          <w:bCs/>
        </w:rPr>
      </w:pPr>
    </w:p>
    <w:p w14:paraId="3D66132F" w14:textId="77777777" w:rsidR="00CD619F" w:rsidRDefault="00CD619F">
      <w:pPr>
        <w:jc w:val="both"/>
        <w:rPr>
          <w:b/>
          <w:bCs/>
        </w:rPr>
      </w:pPr>
    </w:p>
    <w:p w14:paraId="0FFACA45" w14:textId="77777777" w:rsidR="006D31DC" w:rsidRDefault="006D31DC">
      <w:pPr>
        <w:jc w:val="both"/>
      </w:pPr>
      <w:r>
        <w:rPr>
          <w:b/>
          <w:bCs/>
        </w:rPr>
        <w:t xml:space="preserve">Redemption Period: </w:t>
      </w:r>
      <w:r>
        <w:t xml:space="preserve">On all sales, the defaulting taxpayer, any grantee from the owner or any mortgage or judgment creditor may redeem the property within twelve months from the day of the sale.  If a property is </w:t>
      </w:r>
      <w:r>
        <w:lastRenderedPageBreak/>
        <w:t xml:space="preserve">redeemed, the successful bidder will receive a refund for the bid amount plus interest </w:t>
      </w:r>
      <w:proofErr w:type="gramStart"/>
      <w:r>
        <w:t>on</w:t>
      </w:r>
      <w:proofErr w:type="gramEnd"/>
      <w:r>
        <w:t xml:space="preserve"> the bid amount at the rate of 3% </w:t>
      </w:r>
      <w:r w:rsidR="009C5422">
        <w:t>in the</w:t>
      </w:r>
      <w:r>
        <w:t xml:space="preserve"> first quarter, 6% </w:t>
      </w:r>
      <w:proofErr w:type="gramStart"/>
      <w:r>
        <w:t>the</w:t>
      </w:r>
      <w:proofErr w:type="gramEnd"/>
      <w:r>
        <w:t xml:space="preserve"> second quarter, 9% </w:t>
      </w:r>
      <w:proofErr w:type="gramStart"/>
      <w:r>
        <w:t>the</w:t>
      </w:r>
      <w:proofErr w:type="gramEnd"/>
      <w:r>
        <w:t xml:space="preserve"> third quarter and 12% </w:t>
      </w:r>
      <w:proofErr w:type="gramStart"/>
      <w:r>
        <w:t>the</w:t>
      </w:r>
      <w:proofErr w:type="gramEnd"/>
      <w:r>
        <w:t xml:space="preserve"> final quarter.  The maximum of the interest paid will not exceed the amount of the opening bid.  For mobile homes sold a rent fee must also be paid at the time of redemption </w:t>
      </w:r>
      <w:r w:rsidR="0040547C">
        <w:t xml:space="preserve">in </w:t>
      </w:r>
      <w:r>
        <w:t>an amount not to exceed one-twelfth of the taxes for the last completed property tax year, exclusive of penalties, cost, and interest for each month between the sale &amp; redemption.</w:t>
      </w:r>
    </w:p>
    <w:p w14:paraId="232E6487" w14:textId="77777777" w:rsidR="006D31DC" w:rsidRDefault="006D31DC">
      <w:pPr>
        <w:jc w:val="both"/>
      </w:pPr>
    </w:p>
    <w:p w14:paraId="45D35001" w14:textId="77777777" w:rsidR="006D31DC" w:rsidRDefault="006D31DC">
      <w:pPr>
        <w:jc w:val="both"/>
      </w:pPr>
      <w:r>
        <w:rPr>
          <w:b/>
          <w:bCs/>
        </w:rPr>
        <w:t xml:space="preserve">Ownership Rights: </w:t>
      </w:r>
      <w:r>
        <w:t xml:space="preserve">During the </w:t>
      </w:r>
      <w:r w:rsidR="009C5422">
        <w:t>12-month</w:t>
      </w:r>
      <w:r w:rsidR="00C642A0">
        <w:t xml:space="preserve"> </w:t>
      </w:r>
      <w:r>
        <w:t>redemption period, successful bidders have no owner</w:t>
      </w:r>
      <w:r w:rsidR="00C642A0">
        <w:t>ship rights to the property, cannot</w:t>
      </w:r>
      <w:r>
        <w:t xml:space="preserve"> enter the premises or contact the owner.  </w:t>
      </w:r>
    </w:p>
    <w:p w14:paraId="56B122B5" w14:textId="77777777" w:rsidR="00C642A0" w:rsidRDefault="00C642A0">
      <w:pPr>
        <w:jc w:val="both"/>
      </w:pPr>
    </w:p>
    <w:p w14:paraId="648D6C9E" w14:textId="77777777" w:rsidR="006D31DC" w:rsidRDefault="006D31DC">
      <w:pPr>
        <w:jc w:val="both"/>
      </w:pPr>
      <w:r>
        <w:rPr>
          <w:b/>
          <w:bCs/>
        </w:rPr>
        <w:t xml:space="preserve">Tax Title: </w:t>
      </w:r>
      <w:r>
        <w:t>If the property is not redeemed, successful bidders will be not</w:t>
      </w:r>
      <w:r w:rsidR="007059D6">
        <w:t xml:space="preserve">ified of recording </w:t>
      </w:r>
      <w:r w:rsidR="009C5422">
        <w:t>costs</w:t>
      </w:r>
      <w:r>
        <w:t xml:space="preserve"> and deed stamps.  </w:t>
      </w:r>
    </w:p>
    <w:p w14:paraId="208CD4B3" w14:textId="77777777" w:rsidR="006D31DC" w:rsidRDefault="006D31DC">
      <w:pPr>
        <w:jc w:val="both"/>
      </w:pPr>
    </w:p>
    <w:p w14:paraId="55C88EB3" w14:textId="77777777" w:rsidR="006D31DC" w:rsidRDefault="006D31DC">
      <w:pPr>
        <w:jc w:val="both"/>
      </w:pPr>
      <w:r>
        <w:rPr>
          <w:b/>
          <w:bCs/>
        </w:rPr>
        <w:t xml:space="preserve">Void Sales: </w:t>
      </w:r>
      <w:r>
        <w:t xml:space="preserve">S.C. law provides that tax sales may be voided should there be an error discovered on the part of the Tax Collector’s office.  Should it become necessary to void a sale, the bidder will receive a refund for the bid amount plus the amount of interest </w:t>
      </w:r>
      <w:r w:rsidR="009C5422">
        <w:t>earned</w:t>
      </w:r>
      <w:r>
        <w:t xml:space="preserve"> by the county at the time the sale is voided.</w:t>
      </w:r>
    </w:p>
    <w:p w14:paraId="0A17414C" w14:textId="77777777" w:rsidR="006D31DC" w:rsidRDefault="006D31DC">
      <w:pPr>
        <w:jc w:val="both"/>
      </w:pPr>
    </w:p>
    <w:p w14:paraId="3930B309" w14:textId="77777777" w:rsidR="006D31DC" w:rsidRDefault="006D31DC">
      <w:pPr>
        <w:jc w:val="both"/>
      </w:pPr>
      <w:r>
        <w:rPr>
          <w:b/>
          <w:bCs/>
        </w:rPr>
        <w:t xml:space="preserve">Conditions of </w:t>
      </w:r>
      <w:smartTag w:uri="urn:schemas-microsoft-com:office:smarttags" w:element="Street">
        <w:smartTag w:uri="urn:schemas-microsoft-com:office:smarttags" w:element="place">
          <w:r>
            <w:rPr>
              <w:b/>
              <w:bCs/>
            </w:rPr>
            <w:t>Sale</w:t>
          </w:r>
        </w:smartTag>
      </w:smartTag>
      <w:r>
        <w:rPr>
          <w:b/>
          <w:bCs/>
        </w:rPr>
        <w:t xml:space="preserve">: </w:t>
      </w:r>
      <w:r w:rsidRPr="00313E0E">
        <w:rPr>
          <w:b/>
        </w:rPr>
        <w:t>You bid at your own risk</w:t>
      </w:r>
      <w:r>
        <w:t xml:space="preserve">.  Each property is sold “as is”.  </w:t>
      </w:r>
      <w:smartTag w:uri="urn:schemas-microsoft-com:office:smarttags" w:element="place">
        <w:smartTag w:uri="urn:schemas-microsoft-com:office:smarttags" w:element="PlaceName">
          <w:r>
            <w:t>Horry</w:t>
          </w:r>
        </w:smartTag>
        <w:r>
          <w:t xml:space="preserve"> </w:t>
        </w:r>
        <w:smartTag w:uri="urn:schemas-microsoft-com:office:smarttags" w:element="PlaceType">
          <w:r>
            <w:t>County</w:t>
          </w:r>
        </w:smartTag>
      </w:smartTag>
      <w:r>
        <w:t xml:space="preserve"> makes no warranty regardin</w:t>
      </w:r>
      <w:r w:rsidR="009E71FA">
        <w:t xml:space="preserve">g the value of the property, its </w:t>
      </w:r>
      <w:r>
        <w:t xml:space="preserve">physical characteristics, </w:t>
      </w:r>
      <w:r w:rsidR="002070F8">
        <w:t>and any</w:t>
      </w:r>
      <w:r>
        <w:t xml:space="preserve"> improvements </w:t>
      </w:r>
      <w:r w:rsidR="009E71FA">
        <w:t xml:space="preserve">on the property, </w:t>
      </w:r>
      <w:r>
        <w:t xml:space="preserve">the quality of the title, </w:t>
      </w:r>
      <w:r w:rsidR="009E71FA">
        <w:t xml:space="preserve">or any liens, including other tax liens, on the property, </w:t>
      </w:r>
      <w:r>
        <w:t xml:space="preserve">and we strongly urge bidders to research all properties before placing bids.  The Horry County website, </w:t>
      </w:r>
      <w:r w:rsidR="00F07B60">
        <w:t>www.horrycountysc.gov</w:t>
      </w:r>
      <w:r>
        <w:t xml:space="preserve">, provides a research tool, GIS Online Mapping and Property Search, </w:t>
      </w:r>
      <w:r w:rsidR="002070F8">
        <w:t>which</w:t>
      </w:r>
      <w:r>
        <w:t xml:space="preserve"> provides information on location and characteristics. </w:t>
      </w:r>
    </w:p>
    <w:p w14:paraId="1C51437A" w14:textId="77777777" w:rsidR="006D31DC" w:rsidRDefault="006D31DC">
      <w:pPr>
        <w:jc w:val="both"/>
      </w:pPr>
    </w:p>
    <w:p w14:paraId="749665AD" w14:textId="77777777" w:rsidR="002D10DE" w:rsidRDefault="006D31DC">
      <w:pPr>
        <w:jc w:val="both"/>
      </w:pPr>
      <w:r>
        <w:rPr>
          <w:b/>
          <w:bCs/>
        </w:rPr>
        <w:t xml:space="preserve">Disclaimer: </w:t>
      </w:r>
      <w:r>
        <w:t>This information is provided as guidance only and does not constitute legal advice of any kind.  If you need legal advice, please contact your attorney.</w:t>
      </w:r>
    </w:p>
    <w:p w14:paraId="48C78D31" w14:textId="77777777" w:rsidR="002D10DE" w:rsidRDefault="002D10DE">
      <w:pPr>
        <w:jc w:val="both"/>
      </w:pPr>
    </w:p>
    <w:p w14:paraId="2A8067A5" w14:textId="77777777" w:rsidR="002D10DE" w:rsidRDefault="002D10DE">
      <w:pPr>
        <w:jc w:val="both"/>
      </w:pPr>
    </w:p>
    <w:p w14:paraId="1B14EC6D" w14:textId="77777777" w:rsidR="002D10DE" w:rsidRDefault="002D10DE">
      <w:pPr>
        <w:jc w:val="both"/>
      </w:pPr>
    </w:p>
    <w:p w14:paraId="0CBED004" w14:textId="77777777" w:rsidR="002D10DE" w:rsidRDefault="002D10DE">
      <w:pPr>
        <w:jc w:val="both"/>
      </w:pPr>
    </w:p>
    <w:sectPr w:rsidR="002D10DE" w:rsidSect="00CD619F">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544D3"/>
    <w:multiLevelType w:val="hybridMultilevel"/>
    <w:tmpl w:val="115423E6"/>
    <w:lvl w:ilvl="0" w:tplc="97680D6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7944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1FA"/>
    <w:rsid w:val="000136BD"/>
    <w:rsid w:val="00056A36"/>
    <w:rsid w:val="0017606E"/>
    <w:rsid w:val="001E4323"/>
    <w:rsid w:val="001F5698"/>
    <w:rsid w:val="002070F8"/>
    <w:rsid w:val="00216B16"/>
    <w:rsid w:val="00285797"/>
    <w:rsid w:val="002D10DE"/>
    <w:rsid w:val="00313E0E"/>
    <w:rsid w:val="0034229C"/>
    <w:rsid w:val="00376E7D"/>
    <w:rsid w:val="00387379"/>
    <w:rsid w:val="003C0CFE"/>
    <w:rsid w:val="003D096F"/>
    <w:rsid w:val="003F32D8"/>
    <w:rsid w:val="0040547C"/>
    <w:rsid w:val="00425762"/>
    <w:rsid w:val="0043417C"/>
    <w:rsid w:val="00436935"/>
    <w:rsid w:val="0048415B"/>
    <w:rsid w:val="004F59D8"/>
    <w:rsid w:val="00533D50"/>
    <w:rsid w:val="00543357"/>
    <w:rsid w:val="00580583"/>
    <w:rsid w:val="005E1F55"/>
    <w:rsid w:val="00614441"/>
    <w:rsid w:val="00635CE2"/>
    <w:rsid w:val="0064291C"/>
    <w:rsid w:val="006603AB"/>
    <w:rsid w:val="006902C2"/>
    <w:rsid w:val="006D31DC"/>
    <w:rsid w:val="007059D6"/>
    <w:rsid w:val="0079798D"/>
    <w:rsid w:val="007A4809"/>
    <w:rsid w:val="00866DBD"/>
    <w:rsid w:val="008A0EF3"/>
    <w:rsid w:val="008B56E0"/>
    <w:rsid w:val="008C6C3A"/>
    <w:rsid w:val="008C7A4E"/>
    <w:rsid w:val="009C5422"/>
    <w:rsid w:val="009C767D"/>
    <w:rsid w:val="009D3A04"/>
    <w:rsid w:val="009E71FA"/>
    <w:rsid w:val="00A4010B"/>
    <w:rsid w:val="00A534B9"/>
    <w:rsid w:val="00A920BC"/>
    <w:rsid w:val="00B37D7D"/>
    <w:rsid w:val="00B45EF4"/>
    <w:rsid w:val="00C23A6F"/>
    <w:rsid w:val="00C26C8D"/>
    <w:rsid w:val="00C642A0"/>
    <w:rsid w:val="00C72824"/>
    <w:rsid w:val="00CD619F"/>
    <w:rsid w:val="00CE0204"/>
    <w:rsid w:val="00D4700F"/>
    <w:rsid w:val="00D53928"/>
    <w:rsid w:val="00D62D52"/>
    <w:rsid w:val="00DC1D36"/>
    <w:rsid w:val="00DE3FA0"/>
    <w:rsid w:val="00E358EC"/>
    <w:rsid w:val="00EB141E"/>
    <w:rsid w:val="00ED0F9C"/>
    <w:rsid w:val="00EE47DA"/>
    <w:rsid w:val="00F07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reet"/>
  <w:shapeDefaults>
    <o:shapedefaults v:ext="edit" spidmax="1027"/>
    <o:shapelayout v:ext="edit">
      <o:idmap v:ext="edit" data="1"/>
    </o:shapelayout>
  </w:shapeDefaults>
  <w:decimalSymbol w:val="."/>
  <w:listSeparator w:val=","/>
  <w14:docId w14:val="15AD6BD7"/>
  <w15:chartTrackingRefBased/>
  <w15:docId w15:val="{577D01F2-62E9-42BD-AE83-AF1326D18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rPr>
  </w:style>
  <w:style w:type="character" w:styleId="Hyperlink">
    <w:name w:val="Hyperlink"/>
    <w:rPr>
      <w:color w:val="0000FF"/>
      <w:u w:val="single"/>
    </w:rPr>
  </w:style>
  <w:style w:type="paragraph" w:styleId="BalloonText">
    <w:name w:val="Balloon Text"/>
    <w:basedOn w:val="Normal"/>
    <w:semiHidden/>
    <w:rsid w:val="00ED0F9C"/>
    <w:rPr>
      <w:rFonts w:ascii="Tahoma" w:hAnsi="Tahoma" w:cs="Tahoma"/>
      <w:sz w:val="16"/>
      <w:szCs w:val="16"/>
    </w:rPr>
  </w:style>
  <w:style w:type="character" w:customStyle="1" w:styleId="uffmt10">
    <w:name w:val="uffmt_10"/>
    <w:rsid w:val="00CE0204"/>
  </w:style>
  <w:style w:type="character" w:customStyle="1" w:styleId="uffmt11">
    <w:name w:val="uffmt_11"/>
    <w:rsid w:val="00CE02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Horry County Government</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montgomc</dc:creator>
  <cp:keywords/>
  <dc:description/>
  <cp:lastModifiedBy>Guo, Devin</cp:lastModifiedBy>
  <cp:revision>4</cp:revision>
  <cp:lastPrinted>2018-01-18T14:17:00Z</cp:lastPrinted>
  <dcterms:created xsi:type="dcterms:W3CDTF">2026-10-02T14:31:00Z</dcterms:created>
  <dcterms:modified xsi:type="dcterms:W3CDTF">2026-10-02T14:36:00Z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35099e-347c-40ed-99aa-a56380e2bef0_Enabled">
    <vt:lpwstr>true</vt:lpwstr>
  </property>
  <property fmtid="{D5CDD505-2E9C-101B-9397-08002B2CF9AE}" pid="3" name="MSIP_Label_5235099e-347c-40ed-99aa-a56380e2bef0_SetDate">
    <vt:lpwstr>2026-10-02T14:31:57Z</vt:lpwstr>
  </property>
  <property fmtid="{D5CDD505-2E9C-101B-9397-08002B2CF9AE}" pid="4" name="MSIP_Label_5235099e-347c-40ed-99aa-a56380e2bef0_Method">
    <vt:lpwstr>Standard</vt:lpwstr>
  </property>
  <property fmtid="{D5CDD505-2E9C-101B-9397-08002B2CF9AE}" pid="5" name="MSIP_Label_5235099e-347c-40ed-99aa-a56380e2bef0_Name">
    <vt:lpwstr>defa4170-0d19-0005-0004-bc88714345d2</vt:lpwstr>
  </property>
  <property fmtid="{D5CDD505-2E9C-101B-9397-08002B2CF9AE}" pid="6" name="MSIP_Label_5235099e-347c-40ed-99aa-a56380e2bef0_SiteId">
    <vt:lpwstr>fda2b22e-4307-43b1-bf9a-373f232dae49</vt:lpwstr>
  </property>
  <property fmtid="{D5CDD505-2E9C-101B-9397-08002B2CF9AE}" pid="7" name="MSIP_Label_5235099e-347c-40ed-99aa-a56380e2bef0_ActionId">
    <vt:lpwstr>b671a0ed-7ad0-4a54-9b4d-91955f33d235</vt:lpwstr>
  </property>
  <property fmtid="{D5CDD505-2E9C-101B-9397-08002B2CF9AE}" pid="8" name="MSIP_Label_5235099e-347c-40ed-99aa-a56380e2bef0_ContentBits">
    <vt:lpwstr>0</vt:lpwstr>
  </property>
  <property fmtid="{D5CDD505-2E9C-101B-9397-08002B2CF9AE}" pid="9" name="MSIP_Label_5235099e-347c-40ed-99aa-a56380e2bef0_Tag">
    <vt:lpwstr>10, 3, 0, 1</vt:lpwstr>
  </property>
</Properties>
</file>